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F5" w:rsidRDefault="00B840F5" w:rsidP="00B840F5"/>
    <w:p w:rsidR="00B840F5" w:rsidRPr="00241CB8" w:rsidRDefault="00B840F5" w:rsidP="00B840F5">
      <w:pPr>
        <w:rPr>
          <w:rFonts w:ascii="Source Sans Pro" w:hAnsi="Source Sans Pro"/>
          <w:bCs/>
          <w:sz w:val="38"/>
          <w:szCs w:val="38"/>
        </w:rPr>
      </w:pPr>
      <w:r w:rsidRPr="00241CB8">
        <w:rPr>
          <w:rFonts w:ascii="Source Sans Pro" w:hAnsi="Source Sans Pro"/>
          <w:bCs/>
          <w:sz w:val="38"/>
          <w:szCs w:val="38"/>
        </w:rPr>
        <w:t>FAQ NPF rutin</w:t>
      </w:r>
    </w:p>
    <w:p w:rsidR="00B840F5" w:rsidRPr="00241CB8" w:rsidRDefault="00B840F5" w:rsidP="00B840F5">
      <w:pPr>
        <w:rPr>
          <w:rFonts w:ascii="Source Sans Pro" w:hAnsi="Source Sans Pro"/>
        </w:rPr>
      </w:pPr>
    </w:p>
    <w:p w:rsidR="00B840F5" w:rsidRPr="00241CB8" w:rsidRDefault="00B840F5" w:rsidP="00B840F5">
      <w:pPr>
        <w:rPr>
          <w:rFonts w:ascii="Source Sans Pro" w:hAnsi="Source Sans Pro"/>
        </w:rPr>
      </w:pPr>
    </w:p>
    <w:p w:rsidR="00B840F5" w:rsidRPr="00241CB8" w:rsidRDefault="009739CE" w:rsidP="00B840F5">
      <w:pPr>
        <w:numPr>
          <w:ilvl w:val="0"/>
          <w:numId w:val="1"/>
        </w:numPr>
        <w:spacing w:after="200" w:line="276" w:lineRule="auto"/>
        <w:contextualSpacing/>
        <w:rPr>
          <w:rFonts w:ascii="Source Sans Pro" w:eastAsia="Times New Roman" w:hAnsi="Source Sans Pro"/>
          <w:b/>
          <w:bCs/>
        </w:rPr>
      </w:pPr>
      <w:r w:rsidRPr="00241CB8">
        <w:rPr>
          <w:rFonts w:ascii="Source Sans Pro" w:eastAsia="Times New Roman" w:hAnsi="Source Sans Pro"/>
          <w:b/>
          <w:bCs/>
        </w:rPr>
        <w:t>Vad är psykologisk bedömning resp</w:t>
      </w:r>
      <w:r w:rsidR="00741248" w:rsidRPr="00241CB8">
        <w:rPr>
          <w:rFonts w:ascii="Source Sans Pro" w:eastAsia="Times New Roman" w:hAnsi="Source Sans Pro"/>
          <w:b/>
          <w:bCs/>
        </w:rPr>
        <w:t>.</w:t>
      </w:r>
      <w:r w:rsidRPr="00241CB8">
        <w:rPr>
          <w:rFonts w:ascii="Source Sans Pro" w:eastAsia="Times New Roman" w:hAnsi="Source Sans Pro"/>
          <w:b/>
          <w:bCs/>
        </w:rPr>
        <w:t xml:space="preserve"> </w:t>
      </w:r>
      <w:r w:rsidR="00B840F5" w:rsidRPr="00241CB8">
        <w:rPr>
          <w:rFonts w:ascii="Source Sans Pro" w:eastAsia="Times New Roman" w:hAnsi="Source Sans Pro"/>
          <w:b/>
          <w:bCs/>
        </w:rPr>
        <w:t>psykolo</w:t>
      </w:r>
      <w:r w:rsidRPr="00241CB8">
        <w:rPr>
          <w:rFonts w:ascii="Source Sans Pro" w:eastAsia="Times New Roman" w:hAnsi="Source Sans Pro"/>
          <w:b/>
          <w:bCs/>
        </w:rPr>
        <w:t xml:space="preserve">gutredning? </w:t>
      </w:r>
      <w:r w:rsidR="00B840F5" w:rsidRPr="00241CB8">
        <w:rPr>
          <w:rFonts w:ascii="Source Sans Pro" w:eastAsia="Times New Roman" w:hAnsi="Source Sans Pro"/>
          <w:b/>
          <w:bCs/>
        </w:rPr>
        <w:t>Behöver psykolog</w:t>
      </w:r>
      <w:r w:rsidR="00741248" w:rsidRPr="00241CB8">
        <w:rPr>
          <w:rFonts w:ascii="Source Sans Pro" w:eastAsia="Times New Roman" w:hAnsi="Source Sans Pro"/>
          <w:b/>
          <w:bCs/>
        </w:rPr>
        <w:t>en</w:t>
      </w:r>
      <w:r w:rsidR="00B840F5" w:rsidRPr="00241CB8">
        <w:rPr>
          <w:rFonts w:ascii="Source Sans Pro" w:eastAsia="Times New Roman" w:hAnsi="Source Sans Pro"/>
          <w:b/>
          <w:bCs/>
        </w:rPr>
        <w:t xml:space="preserve"> träffa elev</w:t>
      </w:r>
      <w:r w:rsidR="00741248" w:rsidRPr="00241CB8">
        <w:rPr>
          <w:rFonts w:ascii="Source Sans Pro" w:eastAsia="Times New Roman" w:hAnsi="Source Sans Pro"/>
          <w:b/>
          <w:bCs/>
        </w:rPr>
        <w:t>en</w:t>
      </w:r>
      <w:r w:rsidR="00B840F5" w:rsidRPr="00241CB8">
        <w:rPr>
          <w:rFonts w:ascii="Source Sans Pro" w:eastAsia="Times New Roman" w:hAnsi="Source Sans Pro"/>
          <w:b/>
          <w:bCs/>
        </w:rPr>
        <w:t xml:space="preserve"> eller är bedömning u</w:t>
      </w:r>
      <w:r w:rsidR="00741248" w:rsidRPr="00241CB8">
        <w:rPr>
          <w:rFonts w:ascii="Source Sans Pro" w:eastAsia="Times New Roman" w:hAnsi="Source Sans Pro"/>
          <w:b/>
          <w:bCs/>
        </w:rPr>
        <w:t>tifrån annan dokumentation nog?</w:t>
      </w:r>
    </w:p>
    <w:p w:rsidR="00B840F5" w:rsidRPr="00241CB8" w:rsidRDefault="00B840F5" w:rsidP="00197CFE">
      <w:pPr>
        <w:ind w:left="360"/>
        <w:rPr>
          <w:rFonts w:ascii="Source Sans Pro" w:hAnsi="Source Sans Pro"/>
        </w:rPr>
      </w:pPr>
    </w:p>
    <w:p w:rsidR="00B840F5" w:rsidRPr="00241CB8" w:rsidRDefault="00B840F5" w:rsidP="00B840F5">
      <w:pPr>
        <w:pStyle w:val="Liststycke"/>
        <w:rPr>
          <w:rFonts w:ascii="Source Sans Pro" w:hAnsi="Source Sans Pro"/>
          <w:color w:val="FF0000"/>
        </w:rPr>
      </w:pPr>
      <w:r w:rsidRPr="00241CB8">
        <w:rPr>
          <w:rFonts w:ascii="Source Sans Pro" w:hAnsi="Source Sans Pro"/>
          <w:color w:val="000000"/>
        </w:rPr>
        <w:t xml:space="preserve">Svar: </w:t>
      </w:r>
      <w:r w:rsidRPr="00241CB8">
        <w:rPr>
          <w:rFonts w:ascii="Source Sans Pro" w:hAnsi="Source Sans Pro"/>
        </w:rPr>
        <w:t xml:space="preserve">Psykologen i skolan ska alltid involveras när elev remitteras till BUP vid förmodad NPF- problematik. Vad bedömningen ska bestå av måste avgöras från fall till fall. </w:t>
      </w:r>
      <w:r w:rsidRPr="00241CB8">
        <w:rPr>
          <w:rFonts w:ascii="Source Sans Pro" w:hAnsi="Source Sans Pro"/>
        </w:rPr>
        <w:br/>
        <w:t xml:space="preserve">Psykologens bedömning kan innefatta en sammanfattning av elevens tidigare psykologkontakter på skolan, tidigare begåvningsbedömning eller om ny begåvningsbedömning gjorts i samband med utredning av särskilt stöd. I vissa fall kan observation i klassrummet utgöra ett underlag vid bedömningen. Vid direktkontakt eller observation av eleven måste alltid vårdnadshavarnas samtycke inhämtas. Psykologen avgör vad som krävs för en </w:t>
      </w:r>
      <w:r w:rsidR="007E413F" w:rsidRPr="00241CB8">
        <w:rPr>
          <w:rFonts w:ascii="Source Sans Pro" w:hAnsi="Source Sans Pro"/>
        </w:rPr>
        <w:t>bra bedömning av elevens svårigheter</w:t>
      </w:r>
      <w:r w:rsidRPr="00241CB8">
        <w:rPr>
          <w:rFonts w:ascii="Source Sans Pro" w:hAnsi="Source Sans Pro"/>
        </w:rPr>
        <w:t>.</w:t>
      </w:r>
    </w:p>
    <w:p w:rsidR="00B840F5" w:rsidRPr="00241CB8" w:rsidRDefault="00B840F5" w:rsidP="00B840F5">
      <w:pPr>
        <w:pStyle w:val="Liststycke"/>
        <w:rPr>
          <w:rFonts w:ascii="Source Sans Pro" w:hAnsi="Source Sans Pro"/>
        </w:rPr>
      </w:pPr>
    </w:p>
    <w:p w:rsidR="00B840F5" w:rsidRPr="00241CB8" w:rsidRDefault="00741248" w:rsidP="00B840F5">
      <w:pPr>
        <w:numPr>
          <w:ilvl w:val="0"/>
          <w:numId w:val="2"/>
        </w:numPr>
        <w:autoSpaceDE w:val="0"/>
        <w:autoSpaceDN w:val="0"/>
        <w:rPr>
          <w:rFonts w:ascii="Source Sans Pro" w:eastAsia="Times New Roman" w:hAnsi="Source Sans Pro"/>
          <w:b/>
          <w:bCs/>
          <w:color w:val="000000"/>
        </w:rPr>
      </w:pPr>
      <w:r w:rsidRPr="00241CB8">
        <w:rPr>
          <w:rFonts w:ascii="Source Sans Pro" w:eastAsia="Times New Roman" w:hAnsi="Source Sans Pro"/>
          <w:b/>
          <w:bCs/>
          <w:color w:val="000000"/>
        </w:rPr>
        <w:t>Behöver</w:t>
      </w:r>
      <w:r w:rsidR="00B840F5" w:rsidRPr="00241CB8">
        <w:rPr>
          <w:rFonts w:ascii="Source Sans Pro" w:eastAsia="Times New Roman" w:hAnsi="Source Sans Pro"/>
          <w:b/>
          <w:bCs/>
          <w:color w:val="000000"/>
        </w:rPr>
        <w:t xml:space="preserve"> skolläkaren</w:t>
      </w:r>
      <w:r w:rsidRPr="00241CB8">
        <w:rPr>
          <w:rFonts w:ascii="Source Sans Pro" w:eastAsia="Times New Roman" w:hAnsi="Source Sans Pro"/>
          <w:b/>
          <w:bCs/>
          <w:color w:val="000000"/>
        </w:rPr>
        <w:t xml:space="preserve"> alltid träffa eleven </w:t>
      </w:r>
      <w:r w:rsidR="00B840F5" w:rsidRPr="00241CB8">
        <w:rPr>
          <w:rFonts w:ascii="Source Sans Pro" w:eastAsia="Times New Roman" w:hAnsi="Source Sans Pro"/>
          <w:b/>
          <w:bCs/>
          <w:color w:val="000000"/>
        </w:rPr>
        <w:t xml:space="preserve">vid remiss vid NPF problematik? </w:t>
      </w:r>
    </w:p>
    <w:p w:rsidR="00B840F5" w:rsidRPr="00241CB8" w:rsidRDefault="00B840F5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  <w:b/>
          <w:bCs/>
          <w:color w:val="000000"/>
        </w:rPr>
      </w:pPr>
    </w:p>
    <w:p w:rsidR="00B840F5" w:rsidRPr="00241CB8" w:rsidRDefault="00B840F5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  <w:color w:val="000000"/>
        </w:rPr>
      </w:pPr>
      <w:r w:rsidRPr="00241CB8">
        <w:rPr>
          <w:rFonts w:ascii="Source Sans Pro" w:hAnsi="Source Sans Pro"/>
          <w:color w:val="000000"/>
        </w:rPr>
        <w:t xml:space="preserve">Svar: </w:t>
      </w:r>
      <w:r w:rsidRPr="00241CB8">
        <w:rPr>
          <w:rFonts w:ascii="Source Sans Pro" w:hAnsi="Source Sans Pro"/>
        </w:rPr>
        <w:t xml:space="preserve">Skolläkaren ska alltid involveras när elev remitteras till BUP vid förmodad NPF- problematik. Vad bedömningen ska bestå av måste avgöras från fall till fall. </w:t>
      </w:r>
      <w:r w:rsidRPr="00241CB8">
        <w:rPr>
          <w:rFonts w:ascii="Source Sans Pro" w:hAnsi="Source Sans Pro"/>
        </w:rPr>
        <w:br/>
        <w:t xml:space="preserve">Läkarens bedömning kan innefatta en sammanfattning av den medicinska journalen eller om ny bedömning av skolläkaren har gjorts i samband med utredning av särskilt stöd. </w:t>
      </w:r>
    </w:p>
    <w:p w:rsidR="00B840F5" w:rsidRPr="00241CB8" w:rsidRDefault="00B840F5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  <w:b/>
          <w:bCs/>
          <w:color w:val="000000"/>
        </w:rPr>
      </w:pPr>
    </w:p>
    <w:p w:rsidR="00446B00" w:rsidRPr="00241CB8" w:rsidRDefault="00446B00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  <w:b/>
          <w:bCs/>
          <w:color w:val="000000"/>
        </w:rPr>
      </w:pPr>
    </w:p>
    <w:p w:rsidR="00197CFE" w:rsidRPr="00241CB8" w:rsidRDefault="005C46A8" w:rsidP="00B840F5">
      <w:pPr>
        <w:numPr>
          <w:ilvl w:val="0"/>
          <w:numId w:val="3"/>
        </w:numPr>
        <w:autoSpaceDE w:val="0"/>
        <w:autoSpaceDN w:val="0"/>
        <w:rPr>
          <w:rFonts w:ascii="Source Sans Pro" w:eastAsia="Times New Roman" w:hAnsi="Source Sans Pro"/>
          <w:b/>
          <w:bCs/>
          <w:color w:val="000000"/>
        </w:rPr>
      </w:pPr>
      <w:r w:rsidRPr="00241CB8">
        <w:rPr>
          <w:rFonts w:ascii="Source Sans Pro" w:eastAsia="Times New Roman" w:hAnsi="Source Sans Pro"/>
          <w:b/>
          <w:bCs/>
          <w:color w:val="000000"/>
        </w:rPr>
        <w:t>Vem inhämtar och skriver</w:t>
      </w:r>
      <w:r w:rsidR="00197CFE" w:rsidRPr="00241CB8">
        <w:rPr>
          <w:rFonts w:ascii="Source Sans Pro" w:eastAsia="Times New Roman" w:hAnsi="Source Sans Pro"/>
          <w:b/>
          <w:bCs/>
          <w:color w:val="000000"/>
        </w:rPr>
        <w:t xml:space="preserve"> anamnes?</w:t>
      </w:r>
    </w:p>
    <w:p w:rsidR="00741248" w:rsidRPr="00241CB8" w:rsidRDefault="00741248" w:rsidP="00741248">
      <w:pPr>
        <w:pStyle w:val="Liststycke"/>
        <w:autoSpaceDE w:val="0"/>
        <w:autoSpaceDN w:val="0"/>
        <w:rPr>
          <w:rFonts w:ascii="Source Sans Pro" w:eastAsia="Times New Roman" w:hAnsi="Source Sans Pro"/>
          <w:bCs/>
          <w:color w:val="000000"/>
        </w:rPr>
      </w:pPr>
    </w:p>
    <w:p w:rsidR="00741248" w:rsidRPr="00241CB8" w:rsidRDefault="00741248" w:rsidP="00741248">
      <w:pPr>
        <w:pStyle w:val="Liststycke"/>
        <w:autoSpaceDE w:val="0"/>
        <w:autoSpaceDN w:val="0"/>
        <w:rPr>
          <w:rFonts w:ascii="Source Sans Pro" w:eastAsia="Times New Roman" w:hAnsi="Source Sans Pro"/>
          <w:bCs/>
          <w:color w:val="000000"/>
        </w:rPr>
      </w:pPr>
      <w:r w:rsidRPr="00241CB8">
        <w:rPr>
          <w:rFonts w:ascii="Source Sans Pro" w:eastAsia="Times New Roman" w:hAnsi="Source Sans Pro"/>
          <w:bCs/>
          <w:color w:val="000000"/>
        </w:rPr>
        <w:t xml:space="preserve">Svar: Den som remitterar inhämtar och skriver anamnes i sin bedömning (skolläkare eller psykolog). </w:t>
      </w:r>
    </w:p>
    <w:p w:rsidR="00741248" w:rsidRPr="00241CB8" w:rsidRDefault="00741248" w:rsidP="00741248">
      <w:pPr>
        <w:pStyle w:val="Liststycke"/>
        <w:autoSpaceDE w:val="0"/>
        <w:autoSpaceDN w:val="0"/>
        <w:rPr>
          <w:rFonts w:ascii="Source Sans Pro" w:eastAsia="Times New Roman" w:hAnsi="Source Sans Pro"/>
          <w:bCs/>
          <w:color w:val="000000"/>
        </w:rPr>
      </w:pPr>
    </w:p>
    <w:p w:rsidR="00741248" w:rsidRPr="00241CB8" w:rsidRDefault="00741248" w:rsidP="00B840F5">
      <w:pPr>
        <w:numPr>
          <w:ilvl w:val="0"/>
          <w:numId w:val="3"/>
        </w:numPr>
        <w:autoSpaceDE w:val="0"/>
        <w:autoSpaceDN w:val="0"/>
        <w:rPr>
          <w:rFonts w:ascii="Source Sans Pro" w:eastAsia="Times New Roman" w:hAnsi="Source Sans Pro"/>
          <w:b/>
          <w:bCs/>
          <w:color w:val="000000"/>
        </w:rPr>
      </w:pPr>
      <w:r w:rsidRPr="00241CB8">
        <w:rPr>
          <w:rFonts w:ascii="Source Sans Pro" w:eastAsia="Times New Roman" w:hAnsi="Source Sans Pro"/>
          <w:b/>
          <w:bCs/>
          <w:color w:val="000000"/>
        </w:rPr>
        <w:t>Var skriver psykologen sin bedömning?</w:t>
      </w:r>
    </w:p>
    <w:p w:rsidR="00741248" w:rsidRPr="00241CB8" w:rsidRDefault="00741248" w:rsidP="00741248">
      <w:pPr>
        <w:autoSpaceDE w:val="0"/>
        <w:autoSpaceDN w:val="0"/>
        <w:ind w:left="720"/>
        <w:rPr>
          <w:rFonts w:ascii="Source Sans Pro" w:eastAsia="Times New Roman" w:hAnsi="Source Sans Pro"/>
          <w:b/>
          <w:bCs/>
          <w:color w:val="000000"/>
        </w:rPr>
      </w:pPr>
    </w:p>
    <w:p w:rsidR="00741248" w:rsidRPr="00241CB8" w:rsidRDefault="00741248" w:rsidP="00741248">
      <w:pPr>
        <w:autoSpaceDE w:val="0"/>
        <w:autoSpaceDN w:val="0"/>
        <w:ind w:left="720"/>
        <w:rPr>
          <w:rFonts w:ascii="Source Sans Pro" w:eastAsia="Times New Roman" w:hAnsi="Source Sans Pro"/>
          <w:b/>
          <w:bCs/>
          <w:color w:val="000000"/>
        </w:rPr>
      </w:pPr>
      <w:r w:rsidRPr="00241CB8">
        <w:rPr>
          <w:rFonts w:ascii="Source Sans Pro" w:hAnsi="Source Sans Pro"/>
        </w:rPr>
        <w:t>Svar: Psykologen kan använda mallen ”Psykologutlåtande” i journalen för att skriva sin bedömning eller skriva den i en ”Psykologanteckning” i journalen. Om ”Psykologutlåtande” skrivs, bifogas detta remissen. Om annan typ av anteckning görs i journalen, kan texten läggas in under rubriken ”Psykologisk bedömning” i remissmallen ”NPF-remiss BU</w:t>
      </w:r>
      <w:bookmarkStart w:id="0" w:name="_GoBack"/>
      <w:bookmarkEnd w:id="0"/>
      <w:r w:rsidRPr="00241CB8">
        <w:rPr>
          <w:rFonts w:ascii="Source Sans Pro" w:hAnsi="Source Sans Pro"/>
        </w:rPr>
        <w:t xml:space="preserve">P och </w:t>
      </w:r>
      <w:proofErr w:type="spellStart"/>
      <w:r w:rsidRPr="00241CB8">
        <w:rPr>
          <w:rFonts w:ascii="Source Sans Pro" w:hAnsi="Source Sans Pro"/>
        </w:rPr>
        <w:t>Hab</w:t>
      </w:r>
      <w:proofErr w:type="spellEnd"/>
      <w:r w:rsidRPr="00241CB8">
        <w:rPr>
          <w:rFonts w:ascii="Source Sans Pro" w:hAnsi="Source Sans Pro"/>
        </w:rPr>
        <w:t>”.</w:t>
      </w:r>
    </w:p>
    <w:p w:rsidR="00741248" w:rsidRPr="00241CB8" w:rsidRDefault="00741248" w:rsidP="00741248">
      <w:pPr>
        <w:autoSpaceDE w:val="0"/>
        <w:autoSpaceDN w:val="0"/>
        <w:rPr>
          <w:rFonts w:ascii="Source Sans Pro" w:eastAsia="Times New Roman" w:hAnsi="Source Sans Pro"/>
          <w:bCs/>
          <w:color w:val="000000"/>
        </w:rPr>
      </w:pPr>
    </w:p>
    <w:p w:rsidR="00197CFE" w:rsidRPr="00241CB8" w:rsidRDefault="00197CFE" w:rsidP="001F4EC3">
      <w:pPr>
        <w:autoSpaceDE w:val="0"/>
        <w:autoSpaceDN w:val="0"/>
        <w:ind w:left="720"/>
        <w:rPr>
          <w:rFonts w:ascii="Source Sans Pro" w:eastAsia="Times New Roman" w:hAnsi="Source Sans Pro"/>
          <w:b/>
          <w:bCs/>
          <w:color w:val="000000"/>
        </w:rPr>
      </w:pPr>
    </w:p>
    <w:p w:rsidR="00B840F5" w:rsidRPr="00241CB8" w:rsidRDefault="00B840F5" w:rsidP="00B840F5">
      <w:pPr>
        <w:numPr>
          <w:ilvl w:val="0"/>
          <w:numId w:val="3"/>
        </w:numPr>
        <w:autoSpaceDE w:val="0"/>
        <w:autoSpaceDN w:val="0"/>
        <w:rPr>
          <w:rFonts w:ascii="Source Sans Pro" w:eastAsia="Times New Roman" w:hAnsi="Source Sans Pro"/>
          <w:b/>
          <w:bCs/>
          <w:color w:val="000000"/>
        </w:rPr>
      </w:pPr>
      <w:r w:rsidRPr="00241CB8">
        <w:rPr>
          <w:rFonts w:ascii="Source Sans Pro" w:eastAsia="Times New Roman" w:hAnsi="Source Sans Pro"/>
          <w:b/>
          <w:bCs/>
          <w:color w:val="000000"/>
        </w:rPr>
        <w:t xml:space="preserve">Vid remiss ska alltid åtgärdsprogram bifogas om det är upprättat. </w:t>
      </w:r>
    </w:p>
    <w:p w:rsidR="00B840F5" w:rsidRPr="00241CB8" w:rsidRDefault="007E413F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  <w:b/>
          <w:bCs/>
          <w:color w:val="000000"/>
        </w:rPr>
      </w:pPr>
      <w:r w:rsidRPr="00241CB8">
        <w:rPr>
          <w:rFonts w:ascii="Source Sans Pro" w:hAnsi="Source Sans Pro"/>
          <w:b/>
          <w:bCs/>
          <w:color w:val="000000"/>
        </w:rPr>
        <w:t>Räcker det med att detta</w:t>
      </w:r>
      <w:r w:rsidR="00B840F5" w:rsidRPr="00241CB8">
        <w:rPr>
          <w:rFonts w:ascii="Source Sans Pro" w:hAnsi="Source Sans Pro"/>
          <w:b/>
          <w:bCs/>
          <w:color w:val="000000"/>
        </w:rPr>
        <w:t xml:space="preserve"> är just </w:t>
      </w:r>
      <w:r w:rsidR="00B840F5" w:rsidRPr="00241CB8">
        <w:rPr>
          <w:rFonts w:ascii="Source Sans Pro" w:hAnsi="Source Sans Pro"/>
          <w:b/>
          <w:bCs/>
          <w:iCs/>
          <w:color w:val="000000"/>
        </w:rPr>
        <w:t>bifoga</w:t>
      </w:r>
      <w:r w:rsidR="00741248" w:rsidRPr="00241CB8">
        <w:rPr>
          <w:rFonts w:ascii="Source Sans Pro" w:hAnsi="Source Sans Pro"/>
          <w:b/>
          <w:bCs/>
          <w:iCs/>
          <w:color w:val="000000"/>
        </w:rPr>
        <w:t>t</w:t>
      </w:r>
      <w:r w:rsidR="00B840F5" w:rsidRPr="00241CB8">
        <w:rPr>
          <w:rFonts w:ascii="Source Sans Pro" w:hAnsi="Source Sans Pro"/>
          <w:b/>
          <w:bCs/>
          <w:color w:val="000000"/>
        </w:rPr>
        <w:t xml:space="preserve">, så att </w:t>
      </w:r>
      <w:r w:rsidR="00741248" w:rsidRPr="00241CB8">
        <w:rPr>
          <w:rFonts w:ascii="Source Sans Pro" w:hAnsi="Source Sans Pro"/>
          <w:b/>
          <w:bCs/>
          <w:color w:val="000000"/>
        </w:rPr>
        <w:t>innehållet i åtgärdsprogrammet</w:t>
      </w:r>
      <w:r w:rsidR="00B840F5" w:rsidRPr="00241CB8">
        <w:rPr>
          <w:rFonts w:ascii="Source Sans Pro" w:hAnsi="Source Sans Pro"/>
          <w:b/>
          <w:bCs/>
          <w:color w:val="000000"/>
        </w:rPr>
        <w:t xml:space="preserve"> </w:t>
      </w:r>
      <w:r w:rsidR="00B840F5" w:rsidRPr="00241CB8">
        <w:rPr>
          <w:rFonts w:ascii="Source Sans Pro" w:hAnsi="Source Sans Pro"/>
          <w:b/>
          <w:bCs/>
          <w:iCs/>
          <w:color w:val="000000"/>
        </w:rPr>
        <w:t>inte</w:t>
      </w:r>
      <w:r w:rsidR="00B840F5" w:rsidRPr="00241CB8">
        <w:rPr>
          <w:rFonts w:ascii="Source Sans Pro" w:hAnsi="Source Sans Pro"/>
          <w:b/>
          <w:bCs/>
          <w:color w:val="000000"/>
        </w:rPr>
        <w:t xml:space="preserve"> behöver stå beskrivet i löpande text under lämplig rubrik i remissen? </w:t>
      </w:r>
    </w:p>
    <w:p w:rsidR="00B840F5" w:rsidRPr="00241CB8" w:rsidRDefault="00B840F5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</w:rPr>
      </w:pPr>
    </w:p>
    <w:p w:rsidR="00B840F5" w:rsidRPr="00241CB8" w:rsidRDefault="00B840F5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</w:rPr>
      </w:pPr>
      <w:r w:rsidRPr="00241CB8">
        <w:rPr>
          <w:rFonts w:ascii="Source Sans Pro" w:hAnsi="Source Sans Pro"/>
        </w:rPr>
        <w:lastRenderedPageBreak/>
        <w:t>Svar: I remissunderlaget finns ingen specifik fråga om särskilt stöd utan endast om extra anpa</w:t>
      </w:r>
      <w:r w:rsidR="007E413F" w:rsidRPr="00241CB8">
        <w:rPr>
          <w:rFonts w:ascii="Source Sans Pro" w:hAnsi="Source Sans Pro"/>
        </w:rPr>
        <w:t>ssningar och resultat av dessa. I ”Pedagogiskt utlåtande vid NPF-remiss” ska resultatet av extra anpassningar/särskilt stöd beskrivas. Varken i remissunderlaget eller i ”Pedagogiskt utlåtande vid NPF-remiss” finns alltså utrymme för att beskriva det särskilda stödet mer ingående, bifoga därför alltid åtgärdprogram om detta finns upprättat.</w:t>
      </w:r>
    </w:p>
    <w:p w:rsidR="00446B00" w:rsidRPr="00241CB8" w:rsidRDefault="00446B00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</w:rPr>
      </w:pPr>
    </w:p>
    <w:p w:rsidR="00B840F5" w:rsidRPr="00241CB8" w:rsidRDefault="00B840F5" w:rsidP="00B840F5">
      <w:pPr>
        <w:pStyle w:val="Liststycke"/>
        <w:autoSpaceDE w:val="0"/>
        <w:autoSpaceDN w:val="0"/>
        <w:spacing w:after="0" w:line="240" w:lineRule="auto"/>
        <w:rPr>
          <w:rFonts w:ascii="Source Sans Pro" w:hAnsi="Source Sans Pro"/>
          <w:color w:val="000000"/>
        </w:rPr>
      </w:pPr>
    </w:p>
    <w:p w:rsidR="00B840F5" w:rsidRPr="00241CB8" w:rsidRDefault="00B840F5" w:rsidP="00446B00">
      <w:pPr>
        <w:pStyle w:val="Liststycke"/>
        <w:numPr>
          <w:ilvl w:val="0"/>
          <w:numId w:val="3"/>
        </w:numPr>
        <w:autoSpaceDE w:val="0"/>
        <w:autoSpaceDN w:val="0"/>
        <w:rPr>
          <w:rFonts w:ascii="Source Sans Pro" w:eastAsia="Times New Roman" w:hAnsi="Source Sans Pro"/>
          <w:b/>
          <w:bCs/>
          <w:color w:val="000000"/>
        </w:rPr>
      </w:pPr>
      <w:r w:rsidRPr="00241CB8">
        <w:rPr>
          <w:rFonts w:ascii="Source Sans Pro" w:eastAsia="Times New Roman" w:hAnsi="Source Sans Pro"/>
          <w:b/>
          <w:bCs/>
          <w:color w:val="000000"/>
        </w:rPr>
        <w:t xml:space="preserve">Vid egen vårdbegäran kan Region Uppsala i sin bedömning behöva underlag från skolan utifrån frågeställningar om elevens specifika situation. </w:t>
      </w:r>
      <w:r w:rsidR="00741248" w:rsidRPr="00241CB8">
        <w:rPr>
          <w:rFonts w:ascii="Source Sans Pro" w:eastAsia="Times New Roman" w:hAnsi="Source Sans Pro"/>
          <w:b/>
          <w:bCs/>
          <w:color w:val="000000"/>
        </w:rPr>
        <w:t>Vad innebär det?</w:t>
      </w:r>
    </w:p>
    <w:p w:rsidR="00B840F5" w:rsidRPr="00241CB8" w:rsidRDefault="00B840F5" w:rsidP="00741248">
      <w:pPr>
        <w:autoSpaceDE w:val="0"/>
        <w:autoSpaceDN w:val="0"/>
        <w:ind w:left="360"/>
        <w:rPr>
          <w:rFonts w:ascii="Source Sans Pro" w:hAnsi="Source Sans Pro"/>
          <w:b/>
          <w:bCs/>
          <w:color w:val="000000"/>
        </w:rPr>
      </w:pPr>
    </w:p>
    <w:p w:rsidR="00B840F5" w:rsidRPr="00241CB8" w:rsidRDefault="00741248" w:rsidP="00B840F5">
      <w:pPr>
        <w:pStyle w:val="Liststycke"/>
        <w:autoSpaceDE w:val="0"/>
        <w:autoSpaceDN w:val="0"/>
        <w:spacing w:after="240"/>
        <w:rPr>
          <w:rFonts w:ascii="Source Sans Pro" w:hAnsi="Source Sans Pro"/>
          <w:color w:val="000000"/>
        </w:rPr>
      </w:pPr>
      <w:r w:rsidRPr="00241CB8">
        <w:rPr>
          <w:rFonts w:ascii="Source Sans Pro" w:hAnsi="Source Sans Pro"/>
        </w:rPr>
        <w:t xml:space="preserve">Svar: </w:t>
      </w:r>
      <w:r w:rsidR="00B840F5" w:rsidRPr="00241CB8">
        <w:rPr>
          <w:rFonts w:ascii="Source Sans Pro" w:hAnsi="Source Sans Pro"/>
          <w:color w:val="000000"/>
        </w:rPr>
        <w:t>Om vårdnadshavare gör en egen vårdbegäran</w:t>
      </w:r>
      <w:r w:rsidR="00B840F5" w:rsidRPr="00241CB8">
        <w:rPr>
          <w:rFonts w:ascii="Source Sans Pro" w:hAnsi="Source Sans Pro"/>
        </w:rPr>
        <w:t xml:space="preserve"> kan</w:t>
      </w:r>
      <w:r w:rsidRPr="00241CB8">
        <w:rPr>
          <w:rFonts w:ascii="Source Sans Pro" w:hAnsi="Source Sans Pro"/>
          <w:color w:val="000000"/>
        </w:rPr>
        <w:t xml:space="preserve"> BUP/</w:t>
      </w:r>
      <w:proofErr w:type="spellStart"/>
      <w:r w:rsidRPr="00241CB8">
        <w:rPr>
          <w:rFonts w:ascii="Source Sans Pro" w:hAnsi="Source Sans Pro"/>
          <w:color w:val="000000"/>
        </w:rPr>
        <w:t>H</w:t>
      </w:r>
      <w:r w:rsidR="001F4EC3" w:rsidRPr="00241CB8">
        <w:rPr>
          <w:rFonts w:ascii="Source Sans Pro" w:hAnsi="Source Sans Pro"/>
          <w:color w:val="000000"/>
        </w:rPr>
        <w:t>ab</w:t>
      </w:r>
      <w:proofErr w:type="spellEnd"/>
      <w:r w:rsidR="001F4EC3" w:rsidRPr="00241CB8">
        <w:rPr>
          <w:rFonts w:ascii="Source Sans Pro" w:hAnsi="Source Sans Pro"/>
          <w:color w:val="000000"/>
        </w:rPr>
        <w:t xml:space="preserve"> </w:t>
      </w:r>
      <w:r w:rsidR="00B840F5" w:rsidRPr="00241CB8">
        <w:rPr>
          <w:rFonts w:ascii="Source Sans Pro" w:hAnsi="Source Sans Pro"/>
          <w:color w:val="000000"/>
        </w:rPr>
        <w:t>behöva inhämta uppgifter från skolan. BUP skickar ut ett underlag som påminner om remissmallen och ev</w:t>
      </w:r>
      <w:r w:rsidRPr="00241CB8">
        <w:rPr>
          <w:rFonts w:ascii="Source Sans Pro" w:hAnsi="Source Sans Pro"/>
          <w:color w:val="000000"/>
        </w:rPr>
        <w:t>entuella</w:t>
      </w:r>
      <w:r w:rsidR="00B840F5" w:rsidRPr="00241CB8">
        <w:rPr>
          <w:rFonts w:ascii="Source Sans Pro" w:hAnsi="Source Sans Pro"/>
          <w:color w:val="000000"/>
        </w:rPr>
        <w:t xml:space="preserve"> screeningsformulär, detta för att kunna bedöma barnets behov och göra en prioritering av inkomna remisser och vårdbegäran.  </w:t>
      </w:r>
    </w:p>
    <w:p w:rsidR="00741248" w:rsidRPr="00241CB8" w:rsidRDefault="00741248" w:rsidP="00B840F5">
      <w:pPr>
        <w:pStyle w:val="Liststycke"/>
        <w:autoSpaceDE w:val="0"/>
        <w:autoSpaceDN w:val="0"/>
        <w:spacing w:after="240"/>
        <w:rPr>
          <w:rFonts w:ascii="Source Sans Pro" w:hAnsi="Source Sans Pro"/>
          <w:color w:val="2F5597"/>
        </w:rPr>
      </w:pPr>
    </w:p>
    <w:p w:rsidR="00446B00" w:rsidRPr="00241CB8" w:rsidRDefault="00B840F5" w:rsidP="00446B00">
      <w:pPr>
        <w:pStyle w:val="Liststycke"/>
        <w:numPr>
          <w:ilvl w:val="0"/>
          <w:numId w:val="3"/>
        </w:numPr>
        <w:autoSpaceDE w:val="0"/>
        <w:autoSpaceDN w:val="0"/>
        <w:rPr>
          <w:rFonts w:ascii="Source Sans Pro" w:eastAsia="Times New Roman" w:hAnsi="Source Sans Pro"/>
          <w:b/>
          <w:bCs/>
          <w:color w:val="000000"/>
        </w:rPr>
      </w:pPr>
      <w:r w:rsidRPr="00241CB8">
        <w:rPr>
          <w:rFonts w:ascii="Source Sans Pro" w:eastAsia="Times New Roman" w:hAnsi="Source Sans Pro"/>
          <w:b/>
          <w:bCs/>
          <w:color w:val="000000"/>
        </w:rPr>
        <w:t>Vid avslag på remiss ska tydliga s</w:t>
      </w:r>
      <w:r w:rsidR="00741248" w:rsidRPr="00241CB8">
        <w:rPr>
          <w:rFonts w:ascii="Source Sans Pro" w:eastAsia="Times New Roman" w:hAnsi="Source Sans Pro"/>
          <w:b/>
          <w:bCs/>
          <w:color w:val="000000"/>
        </w:rPr>
        <w:t xml:space="preserve">käl till detta framgå av svaret, </w:t>
      </w:r>
      <w:r w:rsidRPr="00241CB8">
        <w:rPr>
          <w:rFonts w:ascii="Source Sans Pro" w:eastAsia="Times New Roman" w:hAnsi="Source Sans Pro"/>
          <w:b/>
          <w:bCs/>
          <w:color w:val="000000"/>
        </w:rPr>
        <w:t xml:space="preserve">vad betyder ”tydliga skäl”? </w:t>
      </w:r>
      <w:r w:rsidR="00446B00" w:rsidRPr="00241CB8">
        <w:rPr>
          <w:rFonts w:ascii="Source Sans Pro" w:eastAsia="Times New Roman" w:hAnsi="Source Sans Pro"/>
          <w:b/>
          <w:bCs/>
          <w:color w:val="000000"/>
        </w:rPr>
        <w:br/>
      </w:r>
    </w:p>
    <w:p w:rsidR="00741248" w:rsidRPr="00241CB8" w:rsidRDefault="00741248" w:rsidP="00741248">
      <w:pPr>
        <w:pStyle w:val="Liststycke"/>
        <w:autoSpaceDE w:val="0"/>
        <w:autoSpaceDN w:val="0"/>
        <w:rPr>
          <w:rFonts w:ascii="Source Sans Pro" w:hAnsi="Source Sans Pro"/>
          <w:color w:val="FF0000"/>
        </w:rPr>
      </w:pPr>
      <w:r w:rsidRPr="00241CB8">
        <w:rPr>
          <w:rFonts w:ascii="Source Sans Pro" w:hAnsi="Source Sans Pro"/>
        </w:rPr>
        <w:t xml:space="preserve">Svar: </w:t>
      </w:r>
      <w:r w:rsidRPr="00241CB8">
        <w:rPr>
          <w:rFonts w:ascii="Source Sans Pro" w:hAnsi="Source Sans Pro"/>
          <w:color w:val="000000"/>
        </w:rPr>
        <w:t>Ambitionen är att remittent får ett beskrivande svar om anledningen till avslagen remiss.</w:t>
      </w:r>
    </w:p>
    <w:p w:rsidR="00741248" w:rsidRPr="00241CB8" w:rsidRDefault="00741248" w:rsidP="00741248">
      <w:pPr>
        <w:autoSpaceDE w:val="0"/>
        <w:autoSpaceDN w:val="0"/>
        <w:spacing w:after="200" w:line="276" w:lineRule="auto"/>
        <w:contextualSpacing/>
        <w:rPr>
          <w:rFonts w:ascii="Source Sans Pro" w:eastAsia="Times New Roman" w:hAnsi="Source Sans Pro"/>
          <w:b/>
          <w:bCs/>
          <w:color w:val="000000"/>
        </w:rPr>
      </w:pPr>
    </w:p>
    <w:p w:rsidR="00741248" w:rsidRPr="00241CB8" w:rsidRDefault="00741248" w:rsidP="00446B00">
      <w:pPr>
        <w:numPr>
          <w:ilvl w:val="0"/>
          <w:numId w:val="3"/>
        </w:numPr>
        <w:autoSpaceDE w:val="0"/>
        <w:autoSpaceDN w:val="0"/>
        <w:spacing w:after="200" w:line="276" w:lineRule="auto"/>
        <w:contextualSpacing/>
        <w:rPr>
          <w:rFonts w:ascii="Source Sans Pro" w:eastAsia="Times New Roman" w:hAnsi="Source Sans Pro"/>
          <w:b/>
          <w:bCs/>
          <w:color w:val="000000"/>
        </w:rPr>
      </w:pPr>
      <w:r w:rsidRPr="00241CB8">
        <w:rPr>
          <w:rFonts w:ascii="Source Sans Pro" w:eastAsia="Times New Roman" w:hAnsi="Source Sans Pro"/>
          <w:b/>
          <w:bCs/>
          <w:color w:val="000000"/>
        </w:rPr>
        <w:t xml:space="preserve">I de fall BUP avvisar en </w:t>
      </w:r>
      <w:r w:rsidR="00446B00" w:rsidRPr="00241CB8">
        <w:rPr>
          <w:rFonts w:ascii="Source Sans Pro" w:eastAsia="Times New Roman" w:hAnsi="Source Sans Pro"/>
          <w:b/>
          <w:bCs/>
          <w:color w:val="000000"/>
        </w:rPr>
        <w:t xml:space="preserve">vårdnadshavares </w:t>
      </w:r>
      <w:r w:rsidRPr="00241CB8">
        <w:rPr>
          <w:rFonts w:ascii="Source Sans Pro" w:eastAsia="Times New Roman" w:hAnsi="Source Sans Pro"/>
          <w:b/>
          <w:bCs/>
          <w:color w:val="000000"/>
        </w:rPr>
        <w:t>egen vårdbegäran med hänvisning till att svårigheterna inte förekommer i både hemmiljö och i skolan?</w:t>
      </w:r>
    </w:p>
    <w:p w:rsidR="00302D5E" w:rsidRPr="00241CB8" w:rsidRDefault="00241CB8">
      <w:pPr>
        <w:rPr>
          <w:rFonts w:ascii="Source Sans Pro" w:hAnsi="Source Sans Pro"/>
        </w:rPr>
      </w:pPr>
    </w:p>
    <w:p w:rsidR="00446B00" w:rsidRPr="00241CB8" w:rsidRDefault="00741248" w:rsidP="00446B00">
      <w:pPr>
        <w:ind w:left="720"/>
        <w:rPr>
          <w:rFonts w:ascii="Source Sans Pro" w:hAnsi="Source Sans Pro"/>
        </w:rPr>
      </w:pPr>
      <w:r w:rsidRPr="00241CB8">
        <w:rPr>
          <w:rFonts w:ascii="Source Sans Pro" w:hAnsi="Source Sans Pro"/>
        </w:rPr>
        <w:t>Svar:</w:t>
      </w:r>
      <w:r w:rsidR="00446B00" w:rsidRPr="00241CB8">
        <w:rPr>
          <w:rFonts w:ascii="Source Sans Pro" w:hAnsi="Source Sans Pro"/>
        </w:rPr>
        <w:t xml:space="preserve"> Om svårigheterna endast framkommer i elevens hemmiljö kan vi hänvisa familjen till Råd och stöd.</w:t>
      </w:r>
    </w:p>
    <w:p w:rsidR="00446B00" w:rsidRPr="00241CB8" w:rsidRDefault="00446B00" w:rsidP="00446B00">
      <w:pPr>
        <w:ind w:left="720"/>
        <w:rPr>
          <w:rFonts w:ascii="Source Sans Pro" w:hAnsi="Source Sans Pro"/>
        </w:rPr>
      </w:pPr>
      <w:r w:rsidRPr="00241CB8">
        <w:rPr>
          <w:rFonts w:ascii="Source Sans Pro" w:hAnsi="Source Sans Pro"/>
        </w:rPr>
        <w:t>Om eleven uppvisar svårigheter som hanteras i skolan med hjälp av extra anpassningar och särskilt stöd och om uttalad funktionsnedsättning i hemmiljön förekommer, bör BUP ta emot vid egen vårdbegäran.</w:t>
      </w:r>
    </w:p>
    <w:p w:rsidR="00446B00" w:rsidRPr="00241CB8" w:rsidRDefault="00446B00" w:rsidP="00446B00">
      <w:pPr>
        <w:ind w:firstLine="720"/>
        <w:rPr>
          <w:rFonts w:ascii="Source Sans Pro" w:hAnsi="Source Sans Pro"/>
        </w:rPr>
      </w:pPr>
    </w:p>
    <w:p w:rsidR="00741248" w:rsidRPr="00241CB8" w:rsidRDefault="00741248" w:rsidP="00741248">
      <w:pPr>
        <w:ind w:firstLine="720"/>
        <w:rPr>
          <w:rFonts w:ascii="Source Sans Pro" w:hAnsi="Source Sans Pro"/>
        </w:rPr>
      </w:pPr>
    </w:p>
    <w:p w:rsidR="00446B00" w:rsidRPr="00241CB8" w:rsidRDefault="00446B00" w:rsidP="00741248">
      <w:pPr>
        <w:ind w:firstLine="720"/>
        <w:rPr>
          <w:rFonts w:ascii="Source Sans Pro" w:hAnsi="Source Sans Pro"/>
        </w:rPr>
      </w:pPr>
    </w:p>
    <w:p w:rsidR="00446B00" w:rsidRPr="00241CB8" w:rsidRDefault="00446B00" w:rsidP="00741248">
      <w:pPr>
        <w:ind w:firstLine="720"/>
        <w:rPr>
          <w:rFonts w:ascii="Source Sans Pro" w:hAnsi="Source Sans Pro"/>
        </w:rPr>
      </w:pPr>
    </w:p>
    <w:sectPr w:rsidR="00446B00" w:rsidRPr="00241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FC" w:rsidRDefault="001D22FC" w:rsidP="001D22FC">
      <w:r>
        <w:separator/>
      </w:r>
    </w:p>
  </w:endnote>
  <w:endnote w:type="continuationSeparator" w:id="0">
    <w:p w:rsidR="001D22FC" w:rsidRDefault="001D22FC" w:rsidP="001D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FC" w:rsidRPr="001D22FC" w:rsidRDefault="00241CB8">
    <w:pPr>
      <w:pStyle w:val="Sidfot"/>
      <w:rPr>
        <w:i/>
        <w:sz w:val="16"/>
        <w:szCs w:val="16"/>
      </w:rPr>
    </w:pPr>
    <w:r>
      <w:rPr>
        <w:i/>
        <w:sz w:val="16"/>
        <w:szCs w:val="16"/>
      </w:rPr>
      <w:t>2020-11-24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FC" w:rsidRDefault="001D22FC" w:rsidP="001D22FC">
      <w:r>
        <w:separator/>
      </w:r>
    </w:p>
  </w:footnote>
  <w:footnote w:type="continuationSeparator" w:id="0">
    <w:p w:rsidR="001D22FC" w:rsidRDefault="001D22FC" w:rsidP="001D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B8" w:rsidRDefault="00241CB8">
    <w:pPr>
      <w:pStyle w:val="Sidhuvud"/>
    </w:pPr>
  </w:p>
  <w:p w:rsidR="00241CB8" w:rsidRDefault="00241CB8">
    <w:pPr>
      <w:pStyle w:val="Sidhuvud"/>
    </w:pPr>
  </w:p>
  <w:p w:rsidR="00241CB8" w:rsidRDefault="00241CB8">
    <w:pPr>
      <w:pStyle w:val="Sidhuvud"/>
    </w:pPr>
  </w:p>
  <w:p w:rsidR="00241CB8" w:rsidRDefault="00241CB8">
    <w:pPr>
      <w:pStyle w:val="Sidhuvud"/>
    </w:pPr>
  </w:p>
  <w:p w:rsidR="00241CB8" w:rsidRDefault="00241CB8">
    <w:pPr>
      <w:pStyle w:val="Sidhuvud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0" wp14:anchorId="7787EF6B" wp14:editId="34F8DC60">
          <wp:simplePos x="0" y="0"/>
          <wp:positionH relativeFrom="column">
            <wp:posOffset>0</wp:posOffset>
          </wp:positionH>
          <wp:positionV relativeFrom="page">
            <wp:posOffset>328295</wp:posOffset>
          </wp:positionV>
          <wp:extent cx="1710000" cy="734400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B76"/>
    <w:multiLevelType w:val="multilevel"/>
    <w:tmpl w:val="79F09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16175"/>
    <w:multiLevelType w:val="multilevel"/>
    <w:tmpl w:val="1F1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21319"/>
    <w:multiLevelType w:val="multilevel"/>
    <w:tmpl w:val="AFFCE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542CE"/>
    <w:multiLevelType w:val="multilevel"/>
    <w:tmpl w:val="2ED04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F33C7"/>
    <w:multiLevelType w:val="multilevel"/>
    <w:tmpl w:val="366AE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F5"/>
    <w:rsid w:val="00197CFE"/>
    <w:rsid w:val="001D22FC"/>
    <w:rsid w:val="001F4EC3"/>
    <w:rsid w:val="00241CB8"/>
    <w:rsid w:val="00446B00"/>
    <w:rsid w:val="00457273"/>
    <w:rsid w:val="004B0F42"/>
    <w:rsid w:val="005C46A8"/>
    <w:rsid w:val="00741248"/>
    <w:rsid w:val="007E413F"/>
    <w:rsid w:val="009739CE"/>
    <w:rsid w:val="00A25B18"/>
    <w:rsid w:val="00B840F5"/>
    <w:rsid w:val="00D37548"/>
    <w:rsid w:val="00F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0AAD"/>
  <w15:docId w15:val="{70FB9AA5-A27F-4FF9-80CC-D3A10E1D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F5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40F5"/>
    <w:pPr>
      <w:spacing w:after="200" w:line="27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D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D22F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1D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22F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Stenhammar Christina</dc:creator>
  <cp:lastModifiedBy>Svahn Suzan Murman</cp:lastModifiedBy>
  <cp:revision>2</cp:revision>
  <dcterms:created xsi:type="dcterms:W3CDTF">2020-11-24T09:20:00Z</dcterms:created>
  <dcterms:modified xsi:type="dcterms:W3CDTF">2020-11-24T09:20:00Z</dcterms:modified>
</cp:coreProperties>
</file>